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32" w:rsidRDefault="00485FE3" w:rsidP="001A7632">
      <w:pPr>
        <w:spacing w:line="240" w:lineRule="auto"/>
        <w:jc w:val="center"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E6C56C" wp14:editId="4830B725">
                <wp:simplePos x="0" y="0"/>
                <wp:positionH relativeFrom="column">
                  <wp:posOffset>-504825</wp:posOffset>
                </wp:positionH>
                <wp:positionV relativeFrom="paragraph">
                  <wp:posOffset>175895</wp:posOffset>
                </wp:positionV>
                <wp:extent cx="1381125" cy="1134745"/>
                <wp:effectExtent l="0" t="0" r="2857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E3" w:rsidRPr="00BD0B9C" w:rsidRDefault="00485FE3" w:rsidP="00BD0B9C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D0B9C">
                              <w:rPr>
                                <w:rFonts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A342291" wp14:editId="2D1ED7F6">
                                  <wp:extent cx="542925" cy="352425"/>
                                  <wp:effectExtent l="19050" t="0" r="9525" b="0"/>
                                  <wp:docPr id="5" name="Picture 3" descr="C:\Users\vaalizadeh\Pictures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alizadeh\Pictures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FE3" w:rsidRPr="00485FE3" w:rsidRDefault="00485FE3" w:rsidP="00BD0B9C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485FE3" w:rsidRPr="00BD0B9C" w:rsidRDefault="00485FE3" w:rsidP="00BD0B9C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485FE3" w:rsidRPr="00BD0B9C" w:rsidRDefault="00485FE3" w:rsidP="00BD0B9C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85FE3" w:rsidRPr="00BD0B9C" w:rsidRDefault="00485FE3" w:rsidP="00BD0B9C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85FE3" w:rsidRPr="00BD0B9C" w:rsidRDefault="00485FE3" w:rsidP="00BD0B9C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85FE3" w:rsidRPr="00BD0B9C" w:rsidRDefault="00485FE3" w:rsidP="00BD0B9C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C5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75pt;margin-top:13.85pt;width:108.75pt;height:8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">
                <v:textbox>
                  <w:txbxContent>
                    <w:p w:rsidR="00485FE3" w:rsidRPr="00BD0B9C" w:rsidRDefault="00485FE3" w:rsidP="00BD0B9C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BD0B9C">
                        <w:rPr>
                          <w:rFonts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2A342291" wp14:editId="2D1ED7F6">
                            <wp:extent cx="542925" cy="352425"/>
                            <wp:effectExtent l="19050" t="0" r="9525" b="0"/>
                            <wp:docPr id="5" name="Picture 3" descr="C:\Users\vaalizadeh\Pictures\آرم دانشگا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alizadeh\Pictures\آرم دانشگا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FE3" w:rsidRPr="00485FE3" w:rsidRDefault="00485FE3" w:rsidP="00BD0B9C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485FE3" w:rsidRPr="00BD0B9C" w:rsidRDefault="00485FE3" w:rsidP="00BD0B9C">
                      <w:pPr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485FE3" w:rsidRPr="00BD0B9C" w:rsidRDefault="00485FE3" w:rsidP="00BD0B9C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85FE3" w:rsidRPr="00BD0B9C" w:rsidRDefault="00485FE3" w:rsidP="00BD0B9C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85FE3" w:rsidRPr="00BD0B9C" w:rsidRDefault="00485FE3" w:rsidP="00BD0B9C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</w:p>
                    <w:p w:rsidR="00485FE3" w:rsidRPr="00BD0B9C" w:rsidRDefault="00485FE3" w:rsidP="00BD0B9C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sz w:val="32"/>
          <w:szCs w:val="32"/>
          <w:rtl/>
          <w:lang w:bidi="fa-IR"/>
        </w:rPr>
        <w:t xml:space="preserve">    </w:t>
      </w:r>
    </w:p>
    <w:p w:rsidR="001A7632" w:rsidRPr="001A7632" w:rsidRDefault="001A7632" w:rsidP="001A7632">
      <w:pPr>
        <w:spacing w:line="240" w:lineRule="auto"/>
        <w:jc w:val="center"/>
        <w:rPr>
          <w:rFonts w:cs="B Yagut"/>
          <w:noProof/>
          <w:color w:val="5B9BD5" w:themeColor="accent1"/>
          <w:rtl/>
        </w:rPr>
      </w:pPr>
      <w:r>
        <w:rPr>
          <w:rFonts w:cs="B Yagut"/>
          <w:noProof/>
          <w:color w:val="5B9BD5" w:themeColor="accent1"/>
        </w:rPr>
        <w:t xml:space="preserve"> </w:t>
      </w:r>
      <w:r w:rsidRPr="0056521D">
        <w:rPr>
          <w:rFonts w:cs="B Yagut"/>
          <w:noProof/>
          <w:color w:val="5B9BD5" w:themeColor="accent1"/>
          <w:lang w:bidi="fa-IR"/>
        </w:rPr>
        <w:drawing>
          <wp:inline distT="0" distB="0" distL="0" distR="0" wp14:anchorId="686E6468" wp14:editId="6E0EE4D0">
            <wp:extent cx="437515" cy="2760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995" cy="2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Yagut"/>
          <w:noProof/>
          <w:color w:val="5B9BD5" w:themeColor="accent1"/>
        </w:rPr>
        <w:t xml:space="preserve"> </w:t>
      </w:r>
      <w:r w:rsidRPr="006A67D7">
        <w:rPr>
          <w:rFonts w:cs="B Titr" w:hint="cs"/>
          <w:sz w:val="32"/>
          <w:szCs w:val="32"/>
          <w:rtl/>
          <w:lang w:bidi="fa-IR"/>
        </w:rPr>
        <w:t>چک لیست پایش شهرستان</w:t>
      </w:r>
      <w:r>
        <w:rPr>
          <w:rFonts w:cs="B Yagut" w:hint="cs"/>
          <w:noProof/>
          <w:color w:val="5B9BD5" w:themeColor="accent1"/>
          <w:rtl/>
        </w:rPr>
        <w:t xml:space="preserve">  </w:t>
      </w:r>
      <w:r w:rsidRPr="0056521D">
        <w:rPr>
          <w:rFonts w:cs="B Yagut"/>
          <w:noProof/>
          <w:color w:val="5B9BD5" w:themeColor="accent1"/>
          <w:lang w:bidi="fa-IR"/>
        </w:rPr>
        <w:drawing>
          <wp:inline distT="0" distB="0" distL="0" distR="0" wp14:anchorId="347BCA45" wp14:editId="0C0B94EF">
            <wp:extent cx="437515" cy="27609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9995" cy="2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E3" w:rsidRDefault="00C40D23" w:rsidP="00485FE3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6A67D7">
        <w:rPr>
          <w:rFonts w:cs="B Titr" w:hint="cs"/>
          <w:sz w:val="28"/>
          <w:szCs w:val="28"/>
          <w:rtl/>
          <w:lang w:bidi="fa-IR"/>
        </w:rPr>
        <w:t>سلامت نوجوانان و مدارس</w:t>
      </w:r>
      <w:r w:rsidR="00485FE3">
        <w:rPr>
          <w:rFonts w:cs="B Nazanin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0288" behindDoc="1" locked="0" layoutInCell="1" allowOverlap="1" wp14:anchorId="559CA659" wp14:editId="75A67C85">
            <wp:simplePos x="0" y="0"/>
            <wp:positionH relativeFrom="column">
              <wp:posOffset>6584315</wp:posOffset>
            </wp:positionH>
            <wp:positionV relativeFrom="paragraph">
              <wp:posOffset>-320040</wp:posOffset>
            </wp:positionV>
            <wp:extent cx="737235" cy="982345"/>
            <wp:effectExtent l="0" t="0" r="5715" b="825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FE3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5A09B6" w:rsidRDefault="00924374" w:rsidP="00924374">
      <w:pPr>
        <w:spacing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شبکه /مرکز بهداشت شهرستان ...                                                                            </w:t>
      </w:r>
    </w:p>
    <w:p w:rsidR="00A74F2D" w:rsidRDefault="00485FE3" w:rsidP="005A09B6">
      <w:pPr>
        <w:bidi/>
        <w:spacing w:line="240" w:lineRule="auto"/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28"/>
          <w:szCs w:val="28"/>
          <w:lang w:bidi="fa-IR"/>
        </w:rPr>
        <w:t xml:space="preserve">  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5A09B6">
        <w:rPr>
          <w:rFonts w:cs="B Titr" w:hint="cs"/>
          <w:sz w:val="28"/>
          <w:szCs w:val="28"/>
          <w:rtl/>
          <w:lang w:bidi="fa-IR"/>
        </w:rPr>
        <w:t xml:space="preserve">1 مدیریت و برنامه ریزی </w:t>
      </w:r>
    </w:p>
    <w:tbl>
      <w:tblPr>
        <w:tblW w:w="15127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"/>
        <w:gridCol w:w="780"/>
        <w:gridCol w:w="30"/>
        <w:gridCol w:w="96"/>
        <w:gridCol w:w="11057"/>
        <w:gridCol w:w="3119"/>
      </w:tblGrid>
      <w:tr w:rsidR="005D5716" w:rsidTr="001A7632">
        <w:trPr>
          <w:gridBefore w:val="1"/>
          <w:wBefore w:w="45" w:type="dxa"/>
          <w:trHeight w:val="427"/>
        </w:trPr>
        <w:tc>
          <w:tcPr>
            <w:tcW w:w="906" w:type="dxa"/>
            <w:gridSpan w:val="3"/>
          </w:tcPr>
          <w:p w:rsidR="005D5716" w:rsidRPr="00A74F2D" w:rsidRDefault="005D5716" w:rsidP="005D5716">
            <w:pPr>
              <w:tabs>
                <w:tab w:val="left" w:pos="780"/>
                <w:tab w:val="center" w:pos="6155"/>
              </w:tabs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11057" w:type="dxa"/>
          </w:tcPr>
          <w:p w:rsidR="005D5716" w:rsidRPr="00A74F2D" w:rsidRDefault="005D5716" w:rsidP="005D5716">
            <w:pPr>
              <w:tabs>
                <w:tab w:val="left" w:pos="780"/>
                <w:tab w:val="center" w:pos="6155"/>
              </w:tabs>
              <w:ind w:left="7602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استاندارد مورد انتظار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3119" w:type="dxa"/>
          </w:tcPr>
          <w:p w:rsidR="005D5716" w:rsidRPr="00A74F2D" w:rsidRDefault="005D5716" w:rsidP="00D87CF9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فعالیت مورد انتظار</w:t>
            </w:r>
          </w:p>
        </w:tc>
      </w:tr>
      <w:tr w:rsidR="005D5716" w:rsidTr="00701A88">
        <w:trPr>
          <w:gridBefore w:val="1"/>
          <w:wBefore w:w="45" w:type="dxa"/>
          <w:trHeight w:val="3112"/>
        </w:trPr>
        <w:tc>
          <w:tcPr>
            <w:tcW w:w="906" w:type="dxa"/>
            <w:gridSpan w:val="3"/>
          </w:tcPr>
          <w:p w:rsidR="005D5716" w:rsidRPr="00755E81" w:rsidRDefault="005D5716" w:rsidP="00A74F2D">
            <w:pPr>
              <w:pStyle w:val="ListParagraph"/>
              <w:ind w:left="1440"/>
              <w:jc w:val="right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1057" w:type="dxa"/>
          </w:tcPr>
          <w:p w:rsidR="005D5716" w:rsidRPr="00206423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5E81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جمعیت گروه هدف 5 تا 18 سال تحت پوشش به تفکیک جنس ، وضعیت تحصیل (دانش آموز و غیر دانش آموز )، وضعیت تاهل دوره تحصیلی ، پایه های هدف غربالگری(4 امتیاز)</w:t>
            </w:r>
          </w:p>
          <w:p w:rsidR="005D5716" w:rsidRPr="00206423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>- مدارس تحت پوشش ( به تفکیک دوره ی تحصیلی و جنسیت ، وضعیت مروج ،وضعیت ستاره)(3 امتیاز)</w:t>
            </w:r>
          </w:p>
          <w:p w:rsidR="005D5716" w:rsidRPr="00206423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درصد پوشش مراقبت نوجوانان گروه هدف مراقبت(دو امتیاز) </w:t>
            </w:r>
          </w:p>
          <w:p w:rsidR="005D5716" w:rsidRPr="00206423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>- درصد مدارس مروج سلامت(یک امتیاز)</w:t>
            </w:r>
          </w:p>
          <w:p w:rsidR="005D5716" w:rsidRPr="00206423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درصد مدارس مروج سلامت به تفکیک ستاره(یک امتیاز) </w:t>
            </w:r>
          </w:p>
          <w:p w:rsidR="005D5716" w:rsidRPr="00755E81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32"/>
                <w:szCs w:val="32"/>
                <w:lang w:bidi="fa-IR"/>
              </w:rPr>
            </w:pPr>
            <w:r w:rsidRPr="00206423">
              <w:rPr>
                <w:rFonts w:cs="B Nazanin" w:hint="cs"/>
                <w:sz w:val="28"/>
                <w:szCs w:val="28"/>
                <w:rtl/>
                <w:lang w:bidi="fa-IR"/>
              </w:rPr>
              <w:t>- میزان مرگ نوجوانان(یک امتیاز)</w:t>
            </w:r>
          </w:p>
        </w:tc>
        <w:tc>
          <w:tcPr>
            <w:tcW w:w="3119" w:type="dxa"/>
          </w:tcPr>
          <w:p w:rsidR="005D5716" w:rsidRPr="00D47DA1" w:rsidRDefault="005D5716" w:rsidP="00D87CF9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47DA1">
              <w:rPr>
                <w:rFonts w:cs="B Nazanin" w:hint="cs"/>
                <w:sz w:val="32"/>
                <w:szCs w:val="32"/>
                <w:rtl/>
                <w:lang w:bidi="fa-IR"/>
              </w:rPr>
              <w:t>اطلاعات جمعیتی و شاخص های برنامه ها</w:t>
            </w:r>
          </w:p>
        </w:tc>
      </w:tr>
      <w:tr w:rsidR="005D5716" w:rsidTr="00701A88">
        <w:trPr>
          <w:gridBefore w:val="1"/>
          <w:wBefore w:w="45" w:type="dxa"/>
          <w:trHeight w:val="1856"/>
        </w:trPr>
        <w:tc>
          <w:tcPr>
            <w:tcW w:w="906" w:type="dxa"/>
            <w:gridSpan w:val="3"/>
          </w:tcPr>
          <w:p w:rsidR="005D5716" w:rsidRPr="005A09B6" w:rsidRDefault="005D5716" w:rsidP="005A09B6">
            <w:pPr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1057" w:type="dxa"/>
          </w:tcPr>
          <w:p w:rsidR="005D5716" w:rsidRPr="00755E81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55E81">
              <w:rPr>
                <w:rFonts w:cs="B Nazanin" w:hint="cs"/>
                <w:sz w:val="32"/>
                <w:szCs w:val="32"/>
                <w:rtl/>
                <w:lang w:bidi="fa-IR"/>
              </w:rPr>
              <w:t>- وجود برنامه عملیاتی منطبق بر برنامه های سلامت نوجوانان و مدارس(یک امتیاز)</w:t>
            </w:r>
          </w:p>
          <w:p w:rsidR="005D5716" w:rsidRPr="00755E81" w:rsidRDefault="005D5716" w:rsidP="002F5BC8">
            <w:pPr>
              <w:pStyle w:val="ListParagraph"/>
              <w:ind w:left="1440"/>
              <w:jc w:val="righ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55E81">
              <w:rPr>
                <w:rFonts w:cs="B Nazanin" w:hint="cs"/>
                <w:sz w:val="32"/>
                <w:szCs w:val="32"/>
                <w:rtl/>
                <w:lang w:bidi="fa-IR"/>
              </w:rPr>
              <w:t>- تدوین صحیح برنامه عملیاتی ( تعیین اهداف کلی و اختصاصی ، تعیین فهرست فعالیت ها، تعیین منابع ضروری و مورد نیاز ، تعیین شاخص های سنجش)( یک امتیاز)</w:t>
            </w:r>
          </w:p>
          <w:p w:rsidR="005D5716" w:rsidRPr="005A09B6" w:rsidRDefault="005D5716" w:rsidP="00701A88">
            <w:pPr>
              <w:pStyle w:val="ListParagraph"/>
              <w:ind w:left="1440"/>
              <w:jc w:val="right"/>
              <w:rPr>
                <w:rFonts w:cs="B Nazanin"/>
                <w:sz w:val="32"/>
                <w:szCs w:val="32"/>
                <w:lang w:bidi="fa-IR"/>
              </w:rPr>
            </w:pPr>
            <w:r w:rsidRPr="00755E81">
              <w:rPr>
                <w:rFonts w:cs="B Nazanin" w:hint="cs"/>
                <w:sz w:val="32"/>
                <w:szCs w:val="32"/>
                <w:rtl/>
                <w:lang w:bidi="fa-IR"/>
              </w:rPr>
              <w:t>- پایش و ارزشیابی فعالیت ها و انجام اقدام اصلاحی در صورت لزوم( یک امتیاز)</w:t>
            </w:r>
          </w:p>
        </w:tc>
        <w:tc>
          <w:tcPr>
            <w:tcW w:w="3119" w:type="dxa"/>
          </w:tcPr>
          <w:p w:rsidR="005D5716" w:rsidRPr="007C267E" w:rsidRDefault="005D5716" w:rsidP="00D87CF9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C267E">
              <w:rPr>
                <w:rFonts w:cs="B Nazanin" w:hint="cs"/>
                <w:sz w:val="32"/>
                <w:szCs w:val="32"/>
                <w:rtl/>
                <w:lang w:bidi="fa-IR"/>
              </w:rPr>
              <w:t>برنامه ریزی عملیاتی</w:t>
            </w:r>
          </w:p>
        </w:tc>
      </w:tr>
      <w:tr w:rsidR="005D5716" w:rsidTr="00C7471B">
        <w:trPr>
          <w:trHeight w:val="550"/>
        </w:trPr>
        <w:tc>
          <w:tcPr>
            <w:tcW w:w="15127" w:type="dxa"/>
            <w:gridSpan w:val="6"/>
            <w:tcBorders>
              <w:top w:val="nil"/>
              <w:left w:val="nil"/>
              <w:right w:val="nil"/>
            </w:tcBorders>
          </w:tcPr>
          <w:p w:rsidR="001A7632" w:rsidRDefault="001A7632" w:rsidP="00B5064B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5D5716" w:rsidRPr="00B5064B" w:rsidRDefault="001A7632" w:rsidP="00B5064B">
            <w:pPr>
              <w:jc w:val="righ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2-</w:t>
            </w:r>
            <w:r w:rsidR="005D5716" w:rsidRPr="00B5064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سازمان دهی وهماهنگی </w:t>
            </w:r>
          </w:p>
        </w:tc>
      </w:tr>
      <w:tr w:rsidR="002804F7" w:rsidTr="001A7632">
        <w:trPr>
          <w:trHeight w:val="550"/>
        </w:trPr>
        <w:tc>
          <w:tcPr>
            <w:tcW w:w="855" w:type="dxa"/>
            <w:gridSpan w:val="3"/>
          </w:tcPr>
          <w:p w:rsidR="002804F7" w:rsidRPr="00A74F2D" w:rsidRDefault="00DB78FE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 xml:space="preserve">امتیاز </w:t>
            </w:r>
          </w:p>
        </w:tc>
        <w:tc>
          <w:tcPr>
            <w:tcW w:w="11153" w:type="dxa"/>
            <w:gridSpan w:val="2"/>
          </w:tcPr>
          <w:p w:rsidR="002804F7" w:rsidRPr="00A74F2D" w:rsidRDefault="002804F7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استاندارد مورد انتظار</w:t>
            </w:r>
          </w:p>
        </w:tc>
        <w:tc>
          <w:tcPr>
            <w:tcW w:w="3119" w:type="dxa"/>
          </w:tcPr>
          <w:p w:rsidR="002804F7" w:rsidRPr="00A74F2D" w:rsidRDefault="002804F7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فعالیت مورد انتظار </w:t>
            </w:r>
          </w:p>
        </w:tc>
      </w:tr>
      <w:tr w:rsidR="002804F7" w:rsidTr="001A7632">
        <w:trPr>
          <w:trHeight w:val="1309"/>
        </w:trPr>
        <w:tc>
          <w:tcPr>
            <w:tcW w:w="855" w:type="dxa"/>
            <w:gridSpan w:val="3"/>
          </w:tcPr>
          <w:p w:rsidR="002804F7" w:rsidRPr="00B5064B" w:rsidRDefault="002804F7" w:rsidP="00D87CF9">
            <w:pPr>
              <w:pStyle w:val="ListParagraph"/>
              <w:jc w:val="right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1153" w:type="dxa"/>
            <w:gridSpan w:val="2"/>
          </w:tcPr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هماهنگی با آموزش و پرورش مناطق و نواحی ، ادارات شهرداری،فرمانداری،بهزیستی و ..(3 امتیاز)</w:t>
            </w:r>
          </w:p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وجود صورت جلسه و پیگیری مصوبات آن ( دو امتیاز)</w:t>
            </w:r>
          </w:p>
          <w:p w:rsidR="002804F7" w:rsidRPr="00B5064B" w:rsidRDefault="002804F7" w:rsidP="002F5BC8">
            <w:pPr>
              <w:pStyle w:val="ListParagraph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برگزاری کمیته برون بخشی مرتبط با برنامه های واحد( دو امتیاز)</w:t>
            </w:r>
          </w:p>
        </w:tc>
        <w:tc>
          <w:tcPr>
            <w:tcW w:w="3119" w:type="dxa"/>
          </w:tcPr>
          <w:p w:rsidR="002804F7" w:rsidRPr="00A33DCB" w:rsidRDefault="002804F7" w:rsidP="00D87C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33DCB">
              <w:rPr>
                <w:rFonts w:cs="B Nazanin" w:hint="cs"/>
                <w:sz w:val="28"/>
                <w:szCs w:val="28"/>
                <w:rtl/>
                <w:lang w:bidi="fa-IR"/>
              </w:rPr>
              <w:t>هماهنگی برون بخشی</w:t>
            </w:r>
          </w:p>
        </w:tc>
      </w:tr>
      <w:tr w:rsidR="002804F7" w:rsidTr="001A7632">
        <w:trPr>
          <w:trHeight w:val="1650"/>
        </w:trPr>
        <w:tc>
          <w:tcPr>
            <w:tcW w:w="855" w:type="dxa"/>
            <w:gridSpan w:val="3"/>
          </w:tcPr>
          <w:p w:rsidR="002804F7" w:rsidRPr="00B5064B" w:rsidRDefault="002804F7" w:rsidP="00B650B3">
            <w:pPr>
              <w:pStyle w:val="ListParagraph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153" w:type="dxa"/>
            <w:gridSpan w:val="2"/>
          </w:tcPr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هماهنگی با معاونت بهداشتی دانشگاه(دو امتیاز)</w:t>
            </w:r>
          </w:p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هماهنگی با واحدهای ستادی( توزیع اقلام و مکمل ها ،هماهنگی واکسیناسیون دانش آموزان و همکاری در برگزاری مناسبت ها با سایر واحدها( دو امتیاز)</w:t>
            </w:r>
          </w:p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هماهنگی با نیروهای محیطی ( پزشکان ،بهورز،مرقب سلامت و ...) ( دو امتیاز)</w:t>
            </w:r>
          </w:p>
          <w:p w:rsidR="002804F7" w:rsidRPr="00B5064B" w:rsidRDefault="002804F7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برگزاری کمیته درون بخشی مرتبط با برنامه های واحد( دو امتیاز)</w:t>
            </w:r>
          </w:p>
        </w:tc>
        <w:tc>
          <w:tcPr>
            <w:tcW w:w="3119" w:type="dxa"/>
          </w:tcPr>
          <w:p w:rsidR="002804F7" w:rsidRPr="00A33DCB" w:rsidRDefault="002804F7" w:rsidP="00D87C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33DCB">
              <w:rPr>
                <w:rFonts w:cs="B Nazanin" w:hint="cs"/>
                <w:sz w:val="28"/>
                <w:szCs w:val="28"/>
                <w:rtl/>
                <w:lang w:bidi="fa-IR"/>
              </w:rPr>
              <w:t>هماهنگی درون بخشی</w:t>
            </w:r>
          </w:p>
        </w:tc>
      </w:tr>
      <w:tr w:rsidR="002804F7" w:rsidTr="001A7632">
        <w:trPr>
          <w:trHeight w:val="1755"/>
        </w:trPr>
        <w:tc>
          <w:tcPr>
            <w:tcW w:w="855" w:type="dxa"/>
            <w:gridSpan w:val="3"/>
          </w:tcPr>
          <w:p w:rsidR="002804F7" w:rsidRPr="00B5064B" w:rsidRDefault="002804F7" w:rsidP="00B5064B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153" w:type="dxa"/>
            <w:gridSpan w:val="2"/>
          </w:tcPr>
          <w:p w:rsidR="002804F7" w:rsidRPr="00B5064B" w:rsidRDefault="002804F7" w:rsidP="002F5BC8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انجام نیاز سنجی و اولویت بندی آموزش(3 امتیاز)</w:t>
            </w:r>
          </w:p>
          <w:p w:rsidR="002804F7" w:rsidRPr="00B5064B" w:rsidRDefault="002804F7" w:rsidP="002F5BC8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وجود برنامه ی زمان بندی آموزش(دو امتیاز)</w:t>
            </w:r>
          </w:p>
          <w:p w:rsidR="002804F7" w:rsidRPr="00B5064B" w:rsidRDefault="002804F7" w:rsidP="002F5BC8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اجرا مطابق برنامه ی زمان بندی اموزش(دو امتیاز)</w:t>
            </w:r>
          </w:p>
          <w:p w:rsidR="002804F7" w:rsidRPr="00B5064B" w:rsidRDefault="002804F7" w:rsidP="002F5BC8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-پایش و ارزشیابی آموزش ها( یک امتیاز)</w:t>
            </w:r>
          </w:p>
          <w:p w:rsidR="002804F7" w:rsidRPr="00B5064B" w:rsidRDefault="002804F7" w:rsidP="00C7471B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 برگزاری کارگاه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آموزشی ابلاغ شده و ضمن خدمت آموزش و پرورش </w:t>
            </w: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>(4</w:t>
            </w:r>
            <w:r w:rsidR="00C7471B"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امتیاز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  <w:tc>
          <w:tcPr>
            <w:tcW w:w="3119" w:type="dxa"/>
          </w:tcPr>
          <w:p w:rsidR="002804F7" w:rsidRPr="00A33DCB" w:rsidRDefault="002804F7" w:rsidP="00D87C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A33DCB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</w:p>
        </w:tc>
      </w:tr>
      <w:tr w:rsidR="002804F7" w:rsidTr="001A7632">
        <w:trPr>
          <w:trHeight w:val="841"/>
        </w:trPr>
        <w:tc>
          <w:tcPr>
            <w:tcW w:w="855" w:type="dxa"/>
            <w:gridSpan w:val="3"/>
          </w:tcPr>
          <w:p w:rsidR="002804F7" w:rsidRPr="00B5064B" w:rsidRDefault="002804F7" w:rsidP="002F5BC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1153" w:type="dxa"/>
            <w:gridSpan w:val="2"/>
          </w:tcPr>
          <w:p w:rsidR="002804F7" w:rsidRPr="00B5064B" w:rsidRDefault="002804F7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>-صرف بودجه اختصاصی داده شده به هر برنامه در همان برنامه(دو امتیاز)</w:t>
            </w:r>
          </w:p>
          <w:p w:rsidR="002804F7" w:rsidRPr="00B5064B" w:rsidRDefault="002804F7" w:rsidP="002F5BC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B506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پیگیری در صورت وجود مشکل در روند دریافت اعتبارات(دو امتیاز) </w:t>
            </w:r>
          </w:p>
        </w:tc>
        <w:tc>
          <w:tcPr>
            <w:tcW w:w="3119" w:type="dxa"/>
          </w:tcPr>
          <w:p w:rsidR="002804F7" w:rsidRPr="00755E81" w:rsidRDefault="002804F7" w:rsidP="002F5BC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هزینه بودجه</w:t>
            </w:r>
          </w:p>
        </w:tc>
      </w:tr>
      <w:tr w:rsidR="002804F7" w:rsidTr="001A7632">
        <w:trPr>
          <w:trHeight w:val="557"/>
        </w:trPr>
        <w:tc>
          <w:tcPr>
            <w:tcW w:w="855" w:type="dxa"/>
            <w:gridSpan w:val="3"/>
          </w:tcPr>
          <w:p w:rsidR="002804F7" w:rsidRPr="00755E81" w:rsidRDefault="002804F7" w:rsidP="002F5BC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153" w:type="dxa"/>
            <w:gridSpan w:val="2"/>
          </w:tcPr>
          <w:p w:rsidR="002804F7" w:rsidRPr="00755E81" w:rsidRDefault="002804F7" w:rsidP="002F5BC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-هماهنگی و پیگیری تجهیزات و تعمیر امکانات ( یک امتیاز)</w:t>
            </w:r>
          </w:p>
        </w:tc>
        <w:tc>
          <w:tcPr>
            <w:tcW w:w="3119" w:type="dxa"/>
          </w:tcPr>
          <w:p w:rsidR="002804F7" w:rsidRPr="00755E81" w:rsidRDefault="002804F7" w:rsidP="002F5BC8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نظارت بر تامین تجهیزات</w:t>
            </w:r>
          </w:p>
        </w:tc>
      </w:tr>
      <w:tr w:rsidR="002804F7" w:rsidTr="00C7471B">
        <w:trPr>
          <w:trHeight w:val="70"/>
        </w:trPr>
        <w:tc>
          <w:tcPr>
            <w:tcW w:w="15127" w:type="dxa"/>
            <w:gridSpan w:val="6"/>
            <w:tcBorders>
              <w:top w:val="nil"/>
              <w:left w:val="nil"/>
              <w:right w:val="nil"/>
            </w:tcBorders>
          </w:tcPr>
          <w:p w:rsidR="002804F7" w:rsidRPr="00B5064B" w:rsidRDefault="002804F7" w:rsidP="00B5064B">
            <w:pPr>
              <w:jc w:val="righ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 </w:t>
            </w:r>
            <w:r w:rsidRPr="00B5064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. د</w:t>
            </w:r>
            <w:r w:rsidRPr="00B5064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ستورالعمل ها و مواد آموزشی </w:t>
            </w:r>
          </w:p>
        </w:tc>
      </w:tr>
      <w:tr w:rsidR="00973E2A" w:rsidTr="001A7632">
        <w:trPr>
          <w:trHeight w:val="70"/>
        </w:trPr>
        <w:tc>
          <w:tcPr>
            <w:tcW w:w="825" w:type="dxa"/>
            <w:gridSpan w:val="2"/>
          </w:tcPr>
          <w:p w:rsidR="00973E2A" w:rsidRPr="00A74F2D" w:rsidRDefault="00973E2A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امتیاز </w:t>
            </w:r>
          </w:p>
        </w:tc>
        <w:tc>
          <w:tcPr>
            <w:tcW w:w="11183" w:type="dxa"/>
            <w:gridSpan w:val="3"/>
          </w:tcPr>
          <w:p w:rsidR="00973E2A" w:rsidRPr="00A74F2D" w:rsidRDefault="00973E2A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استاندارد مورد انتظار</w:t>
            </w:r>
          </w:p>
        </w:tc>
        <w:tc>
          <w:tcPr>
            <w:tcW w:w="3119" w:type="dxa"/>
          </w:tcPr>
          <w:p w:rsidR="00973E2A" w:rsidRPr="00A74F2D" w:rsidRDefault="00973E2A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فعالیت مورد انتظار </w:t>
            </w:r>
          </w:p>
        </w:tc>
      </w:tr>
      <w:tr w:rsidR="00973E2A" w:rsidTr="001A7632">
        <w:trPr>
          <w:trHeight w:val="2255"/>
        </w:trPr>
        <w:tc>
          <w:tcPr>
            <w:tcW w:w="825" w:type="dxa"/>
            <w:gridSpan w:val="2"/>
          </w:tcPr>
          <w:p w:rsidR="00973E2A" w:rsidRPr="00755E81" w:rsidRDefault="00973E2A" w:rsidP="00D87CF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183" w:type="dxa"/>
            <w:gridSpan w:val="3"/>
          </w:tcPr>
          <w:p w:rsidR="00973E2A" w:rsidRPr="00755E81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- وجود بسته های خدمتی پزشک و غیر پزشک(یک امتیاز)</w:t>
            </w:r>
          </w:p>
          <w:p w:rsidR="00973E2A" w:rsidRPr="00C7471B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وجود دستورالعمل ها (</w:t>
            </w:r>
            <w:r w:rsidR="00701A88">
              <w:rPr>
                <w:rFonts w:cs="B Nazanin" w:hint="cs"/>
                <w:sz w:val="28"/>
                <w:szCs w:val="28"/>
                <w:rtl/>
                <w:lang w:bidi="fa-IR"/>
              </w:rPr>
              <w:t>نسخه 010 دستورالعمل بازگشایی مدارس ، راهنمای تهویه در مدارس ،</w:t>
            </w: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مدارس مروج سلامت ،پدیکلوز، مکمل یاری ویتامین دی ،آهن یاری ،شیرمدرسه،مراقبت سلامت دانش آموز</w:t>
            </w:r>
            <w:r w:rsidRPr="00C7471B">
              <w:rPr>
                <w:rFonts w:cs="B Nazanin" w:hint="cs"/>
                <w:sz w:val="28"/>
                <w:szCs w:val="28"/>
                <w:rtl/>
                <w:lang w:bidi="fa-IR"/>
              </w:rPr>
              <w:t>( دو امتیاز)</w:t>
            </w:r>
          </w:p>
          <w:p w:rsidR="00973E2A" w:rsidRPr="00755E81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-وجود نامه های ابلاغی ( یک امتیاز) </w:t>
            </w:r>
          </w:p>
          <w:p w:rsidR="00973E2A" w:rsidRPr="00755E81" w:rsidRDefault="00973E2A" w:rsidP="00B8390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وجود مواد </w:t>
            </w:r>
            <w:r w:rsidR="00B83906">
              <w:rPr>
                <w:rFonts w:cs="B Nazanin" w:hint="cs"/>
                <w:sz w:val="28"/>
                <w:szCs w:val="28"/>
                <w:rtl/>
                <w:lang w:bidi="fa-IR"/>
              </w:rPr>
              <w:t>آ</w:t>
            </w: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موزشی در ابعاد مختلف سلامت( یک امتیاز)</w:t>
            </w:r>
          </w:p>
        </w:tc>
        <w:tc>
          <w:tcPr>
            <w:tcW w:w="3119" w:type="dxa"/>
          </w:tcPr>
          <w:p w:rsidR="00973E2A" w:rsidRPr="00755E81" w:rsidRDefault="00973E2A" w:rsidP="00D87C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موجود بودن دستورالعمل ها و مستندات</w:t>
            </w:r>
          </w:p>
        </w:tc>
      </w:tr>
      <w:tr w:rsidR="00973E2A" w:rsidTr="001A7632">
        <w:trPr>
          <w:trHeight w:val="696"/>
        </w:trPr>
        <w:tc>
          <w:tcPr>
            <w:tcW w:w="825" w:type="dxa"/>
            <w:gridSpan w:val="2"/>
          </w:tcPr>
          <w:p w:rsidR="00973E2A" w:rsidRPr="00755E81" w:rsidRDefault="00973E2A" w:rsidP="00D87CF9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1183" w:type="dxa"/>
            <w:gridSpan w:val="3"/>
          </w:tcPr>
          <w:p w:rsidR="00973E2A" w:rsidRPr="00755E81" w:rsidRDefault="00973E2A" w:rsidP="002F5BC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- ارسال مستندات و دستورالعمل ها ی دریافتی به واحدهای تحت پوشش( دو امتیاز)</w:t>
            </w:r>
          </w:p>
        </w:tc>
        <w:tc>
          <w:tcPr>
            <w:tcW w:w="3119" w:type="dxa"/>
          </w:tcPr>
          <w:p w:rsidR="00973E2A" w:rsidRPr="00755E81" w:rsidRDefault="00973E2A" w:rsidP="00D87C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5E81">
              <w:rPr>
                <w:rFonts w:cs="B Nazanin" w:hint="cs"/>
                <w:sz w:val="28"/>
                <w:szCs w:val="28"/>
                <w:rtl/>
                <w:lang w:bidi="fa-IR"/>
              </w:rPr>
              <w:t>ارسال مستندات و دستور العمل ها</w:t>
            </w:r>
          </w:p>
        </w:tc>
      </w:tr>
      <w:tr w:rsidR="00973E2A" w:rsidTr="001A7632">
        <w:trPr>
          <w:trHeight w:val="696"/>
        </w:trPr>
        <w:tc>
          <w:tcPr>
            <w:tcW w:w="825" w:type="dxa"/>
            <w:gridSpan w:val="2"/>
          </w:tcPr>
          <w:p w:rsidR="00973E2A" w:rsidRPr="00A74F2D" w:rsidRDefault="00973E2A" w:rsidP="002F5BC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1183" w:type="dxa"/>
            <w:gridSpan w:val="3"/>
          </w:tcPr>
          <w:p w:rsidR="00973E2A" w:rsidRPr="003759A7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آگاهی از برنامه های سلامت نوجوانان(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</w:t>
            </w: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امتیاز)</w:t>
            </w:r>
          </w:p>
          <w:p w:rsidR="00973E2A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آگاهی از دستورالعمل برنامه مروج سلامت مدارس ( یک امتیاز)</w:t>
            </w:r>
          </w:p>
          <w:p w:rsidR="00701A88" w:rsidRPr="003759A7" w:rsidRDefault="00701A88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آگاهی از دستورالعمل بازگشایی مدارس نسخه 010</w:t>
            </w:r>
          </w:p>
          <w:p w:rsidR="00973E2A" w:rsidRPr="003759A7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-آگاهی از دستورالعمل طرح سنجش(یک امتیاز)</w:t>
            </w:r>
          </w:p>
          <w:p w:rsidR="00973E2A" w:rsidRPr="003759A7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-آگاهی ار دستورالعمل پدیکولوز(یک امتیاز)</w:t>
            </w:r>
          </w:p>
          <w:p w:rsidR="00973E2A" w:rsidRPr="003759A7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-آگاهی از دستور العمل سفیران سلامت دانش اموزی( یک امتیاز)</w:t>
            </w:r>
          </w:p>
          <w:p w:rsidR="00973E2A" w:rsidRPr="003759A7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آگاهی از دستورالعمل مکمل یاری ویتامین دی(یک امتیاز)</w:t>
            </w:r>
          </w:p>
          <w:p w:rsidR="00973E2A" w:rsidRDefault="00973E2A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آگاهی از دستورالعمل آهن یاری(یک امتیاز)</w:t>
            </w:r>
          </w:p>
          <w:p w:rsidR="00973E2A" w:rsidRPr="00A74F2D" w:rsidRDefault="00973E2A" w:rsidP="002F5BC8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تسلط بر سامانه الکترونیک و سامانه پایش (3 امتیاز)</w:t>
            </w:r>
          </w:p>
        </w:tc>
        <w:tc>
          <w:tcPr>
            <w:tcW w:w="3119" w:type="dxa"/>
          </w:tcPr>
          <w:p w:rsidR="00973E2A" w:rsidRDefault="00973E2A" w:rsidP="002F5BC8">
            <w:pPr>
              <w:jc w:val="right"/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دانش و مهارت لازم</w:t>
            </w:r>
          </w:p>
        </w:tc>
      </w:tr>
    </w:tbl>
    <w:p w:rsidR="00D45CE7" w:rsidRDefault="00D45CE7">
      <w:pPr>
        <w:rPr>
          <w:rtl/>
        </w:rPr>
      </w:pPr>
    </w:p>
    <w:p w:rsidR="00C40D23" w:rsidRDefault="00C40D23">
      <w:pPr>
        <w:rPr>
          <w:rtl/>
        </w:rPr>
      </w:pPr>
    </w:p>
    <w:tbl>
      <w:tblPr>
        <w:tblW w:w="1483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30"/>
        <w:gridCol w:w="11340"/>
        <w:gridCol w:w="2535"/>
      </w:tblGrid>
      <w:tr w:rsidR="00AC46F3" w:rsidRPr="001751CB" w:rsidTr="001751CB">
        <w:trPr>
          <w:trHeight w:val="970"/>
        </w:trPr>
        <w:tc>
          <w:tcPr>
            <w:tcW w:w="14835" w:type="dxa"/>
            <w:gridSpan w:val="4"/>
            <w:tcBorders>
              <w:top w:val="nil"/>
              <w:left w:val="nil"/>
              <w:right w:val="nil"/>
            </w:tcBorders>
          </w:tcPr>
          <w:p w:rsidR="00AC46F3" w:rsidRPr="001751CB" w:rsidRDefault="00AC46F3" w:rsidP="00CF2440">
            <w:pPr>
              <w:jc w:val="righ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1751C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4 .پایش و ارزشیابی </w:t>
            </w:r>
          </w:p>
        </w:tc>
      </w:tr>
      <w:tr w:rsidR="00BE54A4" w:rsidTr="00BE54A4">
        <w:trPr>
          <w:trHeight w:val="709"/>
        </w:trPr>
        <w:tc>
          <w:tcPr>
            <w:tcW w:w="930" w:type="dxa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امتیاز </w:t>
            </w:r>
          </w:p>
        </w:tc>
        <w:tc>
          <w:tcPr>
            <w:tcW w:w="11370" w:type="dxa"/>
            <w:gridSpan w:val="2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استاندارد مورد انتظار</w:t>
            </w:r>
          </w:p>
        </w:tc>
        <w:tc>
          <w:tcPr>
            <w:tcW w:w="2535" w:type="dxa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فعالیت مورد انتظار </w:t>
            </w:r>
          </w:p>
        </w:tc>
      </w:tr>
      <w:tr w:rsidR="00BE54A4" w:rsidTr="00BE54A4">
        <w:trPr>
          <w:trHeight w:val="1408"/>
        </w:trPr>
        <w:tc>
          <w:tcPr>
            <w:tcW w:w="930" w:type="dxa"/>
          </w:tcPr>
          <w:p w:rsidR="00BE54A4" w:rsidRPr="003759A7" w:rsidRDefault="00BE54A4" w:rsidP="00A74F2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70" w:type="dxa"/>
            <w:gridSpan w:val="2"/>
          </w:tcPr>
          <w:p w:rsidR="00BE54A4" w:rsidRPr="003759A7" w:rsidRDefault="00BE54A4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وجود برنامه زمانبندی پایش و اجرای پایش ها طبق برنامه (دو امتیاز)</w:t>
            </w:r>
          </w:p>
          <w:p w:rsidR="00BE54A4" w:rsidRPr="003759A7" w:rsidRDefault="00BE54A4" w:rsidP="002F5BC8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استفاده از چک لیست استاندارد( یک امتیاز)</w:t>
            </w:r>
          </w:p>
          <w:p w:rsidR="00BE54A4" w:rsidRPr="003759A7" w:rsidRDefault="00BE54A4" w:rsidP="00C7471B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 توجه به مشکلات و نواقص پایش قبلی(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امتیاز)</w:t>
            </w:r>
          </w:p>
          <w:p w:rsidR="00BE54A4" w:rsidRDefault="00BE54A4" w:rsidP="00C7471B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C7471B" w:rsidRPr="00E8294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پسخوراند تا حداکثر 2 هفته بعد از بازدید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>(2 امتیاز) بعد از 2 هفته از بازدید</w:t>
            </w:r>
            <w:r w:rsidR="00C7471B" w:rsidRPr="00813D71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C7471B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C7471B" w:rsidRPr="00813D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</w:t>
            </w: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BE54A4" w:rsidRDefault="00BE54A4" w:rsidP="002F5BC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54A4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E54A4" w:rsidRDefault="00BE54A4" w:rsidP="00701A88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701A88" w:rsidRDefault="00701A88" w:rsidP="00701A88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701A88" w:rsidRPr="003759A7" w:rsidRDefault="00701A88" w:rsidP="00701A8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35" w:type="dxa"/>
          </w:tcPr>
          <w:p w:rsidR="00BE54A4" w:rsidRPr="003759A7" w:rsidRDefault="00BE54A4" w:rsidP="00CF2440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759A7">
              <w:rPr>
                <w:rFonts w:cs="B Nazanin" w:hint="cs"/>
                <w:sz w:val="28"/>
                <w:szCs w:val="28"/>
                <w:rtl/>
                <w:lang w:bidi="fa-IR"/>
              </w:rPr>
              <w:t>پایش واحدهای تحت پوشش</w:t>
            </w:r>
          </w:p>
        </w:tc>
      </w:tr>
      <w:tr w:rsidR="00BE54A4" w:rsidTr="00BE54A4">
        <w:trPr>
          <w:trHeight w:val="900"/>
        </w:trPr>
        <w:tc>
          <w:tcPr>
            <w:tcW w:w="930" w:type="dxa"/>
          </w:tcPr>
          <w:p w:rsidR="00BE54A4" w:rsidRDefault="00BE54A4" w:rsidP="00A934B3">
            <w:pPr>
              <w:jc w:val="right"/>
            </w:pPr>
          </w:p>
        </w:tc>
        <w:tc>
          <w:tcPr>
            <w:tcW w:w="11370" w:type="dxa"/>
            <w:gridSpan w:val="2"/>
          </w:tcPr>
          <w:p w:rsidR="00BE54A4" w:rsidRDefault="00BE54A4" w:rsidP="002F5BC8">
            <w:pPr>
              <w:pStyle w:val="ListParagraph"/>
              <w:ind w:left="108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-پیگیری مشکلات و نواقص تا حصول نتیجه(دوامتیاز)</w:t>
            </w:r>
          </w:p>
          <w:p w:rsidR="00BE54A4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-مداخله به موقع و موثر( یک امتیاز)</w:t>
            </w:r>
          </w:p>
          <w:p w:rsidR="00BE54A4" w:rsidRDefault="00BE54A4" w:rsidP="001A7632"/>
        </w:tc>
        <w:tc>
          <w:tcPr>
            <w:tcW w:w="2535" w:type="dxa"/>
          </w:tcPr>
          <w:p w:rsidR="00BE54A4" w:rsidRDefault="00BE54A4" w:rsidP="00CF2440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مداخله به موقع و موثر</w:t>
            </w:r>
          </w:p>
        </w:tc>
      </w:tr>
      <w:tr w:rsidR="00BE54A4" w:rsidTr="00206423">
        <w:trPr>
          <w:trHeight w:val="1837"/>
        </w:trPr>
        <w:tc>
          <w:tcPr>
            <w:tcW w:w="14835" w:type="dxa"/>
            <w:gridSpan w:val="4"/>
            <w:tcBorders>
              <w:top w:val="nil"/>
              <w:left w:val="nil"/>
              <w:right w:val="nil"/>
            </w:tcBorders>
          </w:tcPr>
          <w:p w:rsidR="001A7632" w:rsidRDefault="001A7632" w:rsidP="00701A88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BE54A4" w:rsidRPr="00206423" w:rsidRDefault="00BE54A4" w:rsidP="00206423">
            <w:pPr>
              <w:jc w:val="righ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20642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5. گزارش دهی</w:t>
            </w:r>
          </w:p>
        </w:tc>
      </w:tr>
      <w:tr w:rsidR="00BE54A4" w:rsidTr="00BE54A4">
        <w:trPr>
          <w:trHeight w:val="559"/>
        </w:trPr>
        <w:tc>
          <w:tcPr>
            <w:tcW w:w="960" w:type="dxa"/>
            <w:gridSpan w:val="2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امتیاز </w:t>
            </w:r>
          </w:p>
        </w:tc>
        <w:tc>
          <w:tcPr>
            <w:tcW w:w="11340" w:type="dxa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>استاندارد مورد انتظار</w:t>
            </w:r>
          </w:p>
        </w:tc>
        <w:tc>
          <w:tcPr>
            <w:tcW w:w="2535" w:type="dxa"/>
          </w:tcPr>
          <w:p w:rsidR="00BE54A4" w:rsidRPr="00A74F2D" w:rsidRDefault="00BE54A4" w:rsidP="002F5BC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A74F2D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فعالیت مورد انتظار </w:t>
            </w:r>
          </w:p>
        </w:tc>
      </w:tr>
      <w:tr w:rsidR="00BE54A4" w:rsidTr="00BE54A4">
        <w:trPr>
          <w:trHeight w:val="6137"/>
        </w:trPr>
        <w:tc>
          <w:tcPr>
            <w:tcW w:w="960" w:type="dxa"/>
            <w:gridSpan w:val="2"/>
          </w:tcPr>
          <w:p w:rsidR="00BE54A4" w:rsidRDefault="00BE54A4" w:rsidP="002F5BC8">
            <w:pPr>
              <w:jc w:val="right"/>
            </w:pPr>
          </w:p>
        </w:tc>
        <w:tc>
          <w:tcPr>
            <w:tcW w:w="11340" w:type="dxa"/>
          </w:tcPr>
          <w:p w:rsidR="00BE54A4" w:rsidRPr="005244BA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 اقدامات مشاوره بلوغ نوجوانان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(3 امتیاز)</w:t>
            </w:r>
          </w:p>
          <w:p w:rsidR="00BE54A4" w:rsidRPr="005244BA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 پیشگیری از سوانح و حوادث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 امتیاز)</w:t>
            </w:r>
          </w:p>
          <w:p w:rsidR="00BE54A4" w:rsidRPr="005244BA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 پیشگیری از کم تحرکی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(دو امتیاز)</w:t>
            </w:r>
          </w:p>
          <w:p w:rsidR="00BE54A4" w:rsidRPr="005244BA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 همایش های مدارس مروج سلامت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(یک امتیاز)</w:t>
            </w:r>
          </w:p>
          <w:p w:rsidR="00BE54A4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-عملکرد سفیران سلامت دانش آموزی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(یک امتیاز)</w:t>
            </w:r>
          </w:p>
          <w:p w:rsidR="0048398F" w:rsidRPr="005244BA" w:rsidRDefault="0048398F" w:rsidP="0048398F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D7EA8">
              <w:rPr>
                <w:rFonts w:cs="B Nazanin" w:hint="cs"/>
                <w:sz w:val="28"/>
                <w:szCs w:val="28"/>
                <w:rtl/>
                <w:lang w:bidi="fa-IR"/>
              </w:rPr>
              <w:t>-برآورد ،</w:t>
            </w:r>
            <w:r w:rsidR="00701A8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AD7EA8">
              <w:rPr>
                <w:rFonts w:cs="B Nazanin" w:hint="cs"/>
                <w:sz w:val="28"/>
                <w:szCs w:val="28"/>
                <w:rtl/>
                <w:lang w:bidi="fa-IR"/>
              </w:rPr>
              <w:t>نظارت صحیح و توزیع در هماهنگی با واحد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AD7EA8">
              <w:rPr>
                <w:rFonts w:cs="B Nazanin" w:hint="cs"/>
                <w:sz w:val="28"/>
                <w:szCs w:val="28"/>
                <w:rtl/>
                <w:lang w:bidi="fa-IR"/>
              </w:rPr>
              <w:t>بهبود تغذیه جامعه،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آهن یاری و </w:t>
            </w:r>
            <w:r w:rsidRPr="00AD7EA8">
              <w:rPr>
                <w:rFonts w:cs="B Nazanin" w:hint="cs"/>
                <w:sz w:val="28"/>
                <w:szCs w:val="28"/>
                <w:rtl/>
                <w:lang w:bidi="fa-IR"/>
              </w:rPr>
              <w:t>مکمل مگا دوز ویتامین دی</w:t>
            </w:r>
            <w:r w:rsidR="005C79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( 2 امتیاز )</w:t>
            </w:r>
          </w:p>
          <w:p w:rsidR="00BE54A4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44BA">
              <w:rPr>
                <w:rFonts w:cs="B Nazanin" w:hint="cs"/>
                <w:sz w:val="28"/>
                <w:szCs w:val="28"/>
                <w:rtl/>
                <w:lang w:bidi="fa-IR"/>
              </w:rPr>
              <w:t>- جمع بندی و تحلیل و ارسال گزارش پسخوراند پایش ها به معاونت بهداشت بصورت شش ماهه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(3 امتیاز)</w:t>
            </w:r>
          </w:p>
          <w:p w:rsidR="00BE54A4" w:rsidRDefault="00BE54A4" w:rsidP="00DE780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نظارت بر رعایت پروتکل های</w:t>
            </w:r>
            <w:r w:rsidR="00DE7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بهداشتی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مدارس</w:t>
            </w:r>
            <w:r w:rsidR="00DE78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کنترل و مراقبت بیماری کووید-  19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(4 امتیاز)</w:t>
            </w:r>
          </w:p>
          <w:p w:rsidR="00BE54A4" w:rsidRDefault="00BE54A4" w:rsidP="002F5BC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 عملکرد انجام مراقبت های نوجوانان گروه هدف ( دانش آموز و غیر دانش آموز)( 4 امتیاز)</w:t>
            </w:r>
          </w:p>
          <w:p w:rsidR="00BE54A4" w:rsidRDefault="00BE54A4" w:rsidP="005C79FC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ارسال شاخص ها به سطوح محیطی ( </w:t>
            </w:r>
            <w:r w:rsidR="005C79F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امتیاز)</w:t>
            </w:r>
          </w:p>
          <w:p w:rsidR="00BE54A4" w:rsidRDefault="00BE54A4" w:rsidP="005C79FC">
            <w:pPr>
              <w:jc w:val="right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ارسال عملکرد طبق برنامه های ابلاغی( </w:t>
            </w:r>
            <w:r w:rsidR="005C79F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امتیاز)</w:t>
            </w:r>
          </w:p>
        </w:tc>
        <w:tc>
          <w:tcPr>
            <w:tcW w:w="2535" w:type="dxa"/>
          </w:tcPr>
          <w:p w:rsidR="00BE54A4" w:rsidRDefault="00BE54A4" w:rsidP="002F5BC8">
            <w:pPr>
              <w:jc w:val="right"/>
            </w:pPr>
            <w:r w:rsidRPr="005244BA">
              <w:rPr>
                <w:rFonts w:cs="B Nazanin" w:hint="cs"/>
                <w:sz w:val="32"/>
                <w:szCs w:val="32"/>
                <w:rtl/>
                <w:lang w:bidi="fa-IR"/>
              </w:rPr>
              <w:t>ارسال گزارش عملکرد</w:t>
            </w:r>
          </w:p>
        </w:tc>
      </w:tr>
    </w:tbl>
    <w:p w:rsidR="00FA6010" w:rsidRDefault="00FA6010" w:rsidP="00FA6010"/>
    <w:sectPr w:rsidR="00FA6010" w:rsidSect="001A7632">
      <w:pgSz w:w="15840" w:h="12240" w:orient="landscape"/>
      <w:pgMar w:top="-94" w:right="1440" w:bottom="1440" w:left="144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5C" w:rsidRDefault="002A715C" w:rsidP="00A74F2D">
      <w:pPr>
        <w:spacing w:after="0" w:line="240" w:lineRule="auto"/>
      </w:pPr>
      <w:r>
        <w:separator/>
      </w:r>
    </w:p>
  </w:endnote>
  <w:endnote w:type="continuationSeparator" w:id="0">
    <w:p w:rsidR="002A715C" w:rsidRDefault="002A715C" w:rsidP="00A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5C" w:rsidRDefault="002A715C" w:rsidP="00A74F2D">
      <w:pPr>
        <w:spacing w:after="0" w:line="240" w:lineRule="auto"/>
      </w:pPr>
      <w:r>
        <w:separator/>
      </w:r>
    </w:p>
  </w:footnote>
  <w:footnote w:type="continuationSeparator" w:id="0">
    <w:p w:rsidR="002A715C" w:rsidRDefault="002A715C" w:rsidP="00A7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4"/>
    <w:rsid w:val="0003257A"/>
    <w:rsid w:val="001751CB"/>
    <w:rsid w:val="001A7632"/>
    <w:rsid w:val="00206423"/>
    <w:rsid w:val="002804F7"/>
    <w:rsid w:val="002A715C"/>
    <w:rsid w:val="0048398F"/>
    <w:rsid w:val="00485FE3"/>
    <w:rsid w:val="00495C07"/>
    <w:rsid w:val="005727B8"/>
    <w:rsid w:val="00583198"/>
    <w:rsid w:val="005A09B6"/>
    <w:rsid w:val="005C79FC"/>
    <w:rsid w:val="005D5716"/>
    <w:rsid w:val="006A67D7"/>
    <w:rsid w:val="00701A88"/>
    <w:rsid w:val="00870504"/>
    <w:rsid w:val="00884B40"/>
    <w:rsid w:val="00924374"/>
    <w:rsid w:val="00973E2A"/>
    <w:rsid w:val="00A74F2D"/>
    <w:rsid w:val="00A85756"/>
    <w:rsid w:val="00A934B3"/>
    <w:rsid w:val="00AC46F3"/>
    <w:rsid w:val="00B5064B"/>
    <w:rsid w:val="00B650B3"/>
    <w:rsid w:val="00B83906"/>
    <w:rsid w:val="00B94A52"/>
    <w:rsid w:val="00BE54A4"/>
    <w:rsid w:val="00C40D23"/>
    <w:rsid w:val="00C7471B"/>
    <w:rsid w:val="00C87946"/>
    <w:rsid w:val="00CF2440"/>
    <w:rsid w:val="00D45CE7"/>
    <w:rsid w:val="00DB78FE"/>
    <w:rsid w:val="00DE780D"/>
    <w:rsid w:val="00E1575B"/>
    <w:rsid w:val="00E47860"/>
    <w:rsid w:val="00EA0F9E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FB0BFAF-05D7-4EF7-BB89-4065780A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2D"/>
  </w:style>
  <w:style w:type="paragraph" w:styleId="Footer">
    <w:name w:val="footer"/>
    <w:basedOn w:val="Normal"/>
    <w:link w:val="FooterChar"/>
    <w:uiPriority w:val="99"/>
    <w:unhideWhenUsed/>
    <w:rsid w:val="00A7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2D"/>
  </w:style>
  <w:style w:type="paragraph" w:styleId="BalloonText">
    <w:name w:val="Balloon Text"/>
    <w:basedOn w:val="Normal"/>
    <w:link w:val="BalloonTextChar"/>
    <w:uiPriority w:val="99"/>
    <w:semiHidden/>
    <w:unhideWhenUsed/>
    <w:rsid w:val="004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2022-05-15T05:08:00Z</cp:lastPrinted>
  <dcterms:created xsi:type="dcterms:W3CDTF">2022-05-08T04:31:00Z</dcterms:created>
  <dcterms:modified xsi:type="dcterms:W3CDTF">2022-10-16T06:57:00Z</dcterms:modified>
</cp:coreProperties>
</file>